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A4" w:rsidRDefault="00D81AFB" w:rsidP="00D81AF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Analysis I</w:t>
      </w:r>
    </w:p>
    <w:p w:rsidR="00D81AFB" w:rsidRDefault="00D81AFB" w:rsidP="00D81AFB"/>
    <w:p w:rsidR="00D81AFB" w:rsidRDefault="00322D36" w:rsidP="00D81AFB">
      <w:pPr>
        <w:rPr>
          <w:u w:val="single"/>
        </w:rPr>
      </w:pPr>
      <w:r w:rsidRPr="00322D36">
        <w:rPr>
          <w:u w:val="single"/>
        </w:rPr>
        <w:t>Hilfsmittel für Klausur:</w:t>
      </w:r>
    </w:p>
    <w:p w:rsidR="00322D36" w:rsidRDefault="00322D36" w:rsidP="00D81AFB">
      <w:pPr>
        <w:rPr>
          <w:u w:val="single"/>
        </w:rPr>
      </w:pPr>
    </w:p>
    <w:p w:rsidR="00322D36" w:rsidRDefault="00322D36" w:rsidP="00322D36">
      <w:pPr>
        <w:pStyle w:val="Listenabsatz"/>
        <w:numPr>
          <w:ilvl w:val="0"/>
          <w:numId w:val="1"/>
        </w:numPr>
      </w:pPr>
      <w:r>
        <w:t>Skripte zu den Vorlesungen (ohne Beispiele)</w:t>
      </w:r>
    </w:p>
    <w:p w:rsidR="009F41EF" w:rsidRDefault="009F41EF" w:rsidP="009F41EF">
      <w:pPr>
        <w:pStyle w:val="Listenabsatz"/>
        <w:numPr>
          <w:ilvl w:val="0"/>
          <w:numId w:val="1"/>
        </w:numPr>
      </w:pPr>
      <w:r>
        <w:t>Formelsammlung (</w:t>
      </w:r>
      <w:proofErr w:type="spellStart"/>
      <w:r>
        <w:t>Grützmann</w:t>
      </w:r>
      <w:proofErr w:type="spellEnd"/>
      <w:r>
        <w:t>)</w:t>
      </w:r>
    </w:p>
    <w:p w:rsidR="009F41EF" w:rsidRDefault="009F41EF" w:rsidP="009F41EF">
      <w:pPr>
        <w:pStyle w:val="Listenabsatz"/>
        <w:numPr>
          <w:ilvl w:val="0"/>
          <w:numId w:val="1"/>
        </w:numPr>
      </w:pPr>
      <w:r>
        <w:t>Taschenbuch der Mathematik (</w:t>
      </w:r>
      <w:proofErr w:type="spellStart"/>
      <w:r>
        <w:t>Bronstein</w:t>
      </w:r>
      <w:proofErr w:type="spellEnd"/>
      <w:r>
        <w:t xml:space="preserve"> / </w:t>
      </w:r>
      <w:proofErr w:type="spellStart"/>
      <w:r>
        <w:t>Semendjajew</w:t>
      </w:r>
      <w:proofErr w:type="spellEnd"/>
      <w:r>
        <w:t xml:space="preserve"> / </w:t>
      </w:r>
      <w:proofErr w:type="spellStart"/>
      <w:r>
        <w:t>Musiol</w:t>
      </w:r>
      <w:proofErr w:type="spellEnd"/>
      <w:r>
        <w:t xml:space="preserve"> / Mühling)</w:t>
      </w:r>
    </w:p>
    <w:p w:rsidR="009F41EF" w:rsidRDefault="009F41EF" w:rsidP="009F41EF">
      <w:pPr>
        <w:pStyle w:val="Listenabsatz"/>
        <w:numPr>
          <w:ilvl w:val="0"/>
          <w:numId w:val="1"/>
        </w:numPr>
      </w:pPr>
      <w:r>
        <w:t>Mathematische Formeln (Bartsch – Fachverlag Leipzig)</w:t>
      </w:r>
    </w:p>
    <w:p w:rsidR="009F41EF" w:rsidRDefault="009F41EF" w:rsidP="009F41EF">
      <w:pPr>
        <w:pStyle w:val="Listenabsatz"/>
        <w:numPr>
          <w:ilvl w:val="0"/>
          <w:numId w:val="1"/>
        </w:numPr>
      </w:pPr>
      <w:r>
        <w:t>Mathematische Formelsammlung (Papula)</w:t>
      </w:r>
    </w:p>
    <w:p w:rsidR="00D41875" w:rsidRPr="00322D36" w:rsidRDefault="00D41875" w:rsidP="00D41875">
      <w:pPr>
        <w:pStyle w:val="Listenabsatz"/>
        <w:numPr>
          <w:ilvl w:val="0"/>
          <w:numId w:val="1"/>
        </w:numPr>
        <w:rPr>
          <w:b/>
          <w:color w:val="FF0000"/>
        </w:rPr>
      </w:pPr>
      <w:r w:rsidRPr="00322D36">
        <w:rPr>
          <w:b/>
          <w:color w:val="FF0000"/>
        </w:rPr>
        <w:t>kein Taschenrechner</w:t>
      </w:r>
    </w:p>
    <w:p w:rsidR="009F41EF" w:rsidRDefault="009F41EF" w:rsidP="009F41EF"/>
    <w:p w:rsidR="009F41EF" w:rsidRDefault="009F41EF" w:rsidP="009F41EF">
      <w:pPr>
        <w:rPr>
          <w:b/>
          <w:u w:val="single"/>
        </w:rPr>
      </w:pPr>
      <w:r>
        <w:rPr>
          <w:b/>
          <w:u w:val="single"/>
        </w:rPr>
        <w:t>Symbole aus der Logik und Mengenlehre (</w:t>
      </w:r>
      <w:proofErr w:type="spellStart"/>
      <w:r>
        <w:rPr>
          <w:b/>
          <w:u w:val="single"/>
        </w:rPr>
        <w:t>TdM</w:t>
      </w:r>
      <w:proofErr w:type="spellEnd"/>
      <w:r>
        <w:rPr>
          <w:b/>
          <w:u w:val="single"/>
        </w:rPr>
        <w:t xml:space="preserve"> K25):</w:t>
      </w:r>
    </w:p>
    <w:p w:rsidR="009F41EF" w:rsidRDefault="009F41EF" w:rsidP="009F41EF">
      <w:pPr>
        <w:rPr>
          <w:b/>
          <w:u w:val="single"/>
        </w:rPr>
      </w:pPr>
    </w:p>
    <w:p w:rsidR="009F41EF" w:rsidRDefault="009F41EF" w:rsidP="009F41EF">
      <w:pPr>
        <w:jc w:val="both"/>
        <w:rPr>
          <w:rFonts w:eastAsiaTheme="minorEastAsia"/>
        </w:rPr>
      </w:pPr>
      <w:r>
        <w:t xml:space="preserve">Komplement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</m:oMath>
      <w:r>
        <w:rPr>
          <w:rFonts w:eastAsiaTheme="minorEastAsia"/>
        </w:rPr>
        <w:t xml:space="preserve"> einer Aussage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 </w:t>
      </w:r>
    </w:p>
    <w:p w:rsidR="009F41EF" w:rsidRDefault="009F41EF" w:rsidP="009F41EF">
      <w:pPr>
        <w:jc w:val="both"/>
        <w:rPr>
          <w:rFonts w:eastAsiaTheme="minorEastAsia"/>
        </w:rPr>
      </w:pPr>
    </w:p>
    <w:p w:rsidR="009F41EF" w:rsidRDefault="009F41EF" w:rsidP="009F41EF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Das Gegenteil von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(Aussage) ist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</m:oMath>
      <w:r>
        <w:rPr>
          <w:rFonts w:eastAsiaTheme="minorEastAsia"/>
        </w:rPr>
        <w:t xml:space="preserve"> (Komplement)</w:t>
      </w:r>
    </w:p>
    <w:p w:rsidR="009F41EF" w:rsidRDefault="009F41EF" w:rsidP="009F41EF">
      <w:pPr>
        <w:jc w:val="both"/>
        <w:rPr>
          <w:rFonts w:eastAsiaTheme="minorEastAsia"/>
        </w:rPr>
      </w:pPr>
    </w:p>
    <w:p w:rsidR="009F41EF" w:rsidRDefault="009F41EF" w:rsidP="009F41EF">
      <w:pPr>
        <w:jc w:val="both"/>
        <w:rPr>
          <w:rFonts w:eastAsiaTheme="minorEastAsia"/>
        </w:rPr>
      </w:pPr>
      <w:r>
        <w:rPr>
          <w:rFonts w:eastAsiaTheme="minorEastAsia"/>
        </w:rPr>
        <w:t>Implikation</w:t>
      </w:r>
      <w:r w:rsidR="00EF4083">
        <w:rPr>
          <w:rFonts w:eastAsiaTheme="minorEastAsia"/>
        </w:rPr>
        <w:t xml:space="preserve">: </w:t>
      </w:r>
      <w:r>
        <w:rPr>
          <w:rFonts w:eastAsiaTheme="minorEastAsia"/>
        </w:rPr>
        <w:t xml:space="preserve"> (aus p folgt q)  oder </w:t>
      </w:r>
      <w:r w:rsidR="00EF4083">
        <w:rPr>
          <w:rFonts w:eastAsiaTheme="minorEastAsia"/>
        </w:rPr>
        <w:t xml:space="preserve">auch </w:t>
      </w:r>
      <w:r>
        <w:rPr>
          <w:rFonts w:eastAsiaTheme="minorEastAsia"/>
        </w:rPr>
        <w:t>(wenn p dann q)</w:t>
      </w:r>
      <w:r w:rsidR="00EF4083">
        <w:rPr>
          <w:rFonts w:eastAsiaTheme="minorEastAsia"/>
        </w:rPr>
        <w:t xml:space="preserve"> </w:t>
      </w:r>
      <w:r w:rsidR="00EF4083" w:rsidRPr="00EF4083">
        <w:rPr>
          <w:rFonts w:eastAsiaTheme="minorEastAsia"/>
        </w:rPr>
        <w:sym w:font="Wingdings" w:char="F0E0"/>
      </w:r>
      <w:r w:rsidR="00EF408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p⇒q</m:t>
        </m:r>
      </m:oMath>
    </w:p>
    <w:p w:rsidR="00EF4083" w:rsidRDefault="00EF4083" w:rsidP="009F41EF">
      <w:pPr>
        <w:jc w:val="both"/>
        <w:rPr>
          <w:rFonts w:eastAsiaTheme="minorEastAsia"/>
        </w:rPr>
      </w:pPr>
    </w:p>
    <w:p w:rsidR="00EF4083" w:rsidRDefault="00EF4083" w:rsidP="009F41EF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Äquivalenz ist Implikation in beide Richtungen (hin und zurück) </w:t>
      </w:r>
      <w:r w:rsidRPr="00EF4083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p⇔q</m:t>
        </m:r>
      </m:oMath>
    </w:p>
    <w:p w:rsidR="00EF4083" w:rsidRDefault="00EF4083" w:rsidP="009F41EF">
      <w:pPr>
        <w:jc w:val="both"/>
        <w:rPr>
          <w:rFonts w:eastAsiaTheme="minorEastAsia"/>
        </w:rPr>
      </w:pPr>
    </w:p>
    <w:p w:rsidR="00EF4083" w:rsidRDefault="00EF4083" w:rsidP="009F41EF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Disjunktion (p oder q) </w:t>
      </w:r>
      <w:r w:rsidRPr="00EF4083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 ∨q</m:t>
        </m:r>
      </m:oMath>
      <w:r>
        <w:rPr>
          <w:rFonts w:eastAsiaTheme="minorEastAsia"/>
        </w:rPr>
        <w:t xml:space="preserve">   </w:t>
      </w:r>
    </w:p>
    <w:p w:rsidR="00EF4083" w:rsidRDefault="00EF4083" w:rsidP="009F41EF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(bedeutet aber nicht „entweder oder“, eine Zahl kann also auch Element von p und q sein)</w:t>
      </w:r>
    </w:p>
    <w:p w:rsidR="00EF4083" w:rsidRDefault="00EF4083" w:rsidP="009F41EF">
      <w:pPr>
        <w:jc w:val="both"/>
        <w:rPr>
          <w:rFonts w:eastAsiaTheme="minorEastAsia"/>
        </w:rPr>
      </w:pPr>
    </w:p>
    <w:p w:rsidR="00EF4083" w:rsidRDefault="00EF4083" w:rsidP="009F41EF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Konjunktion (p und q) </w:t>
      </w:r>
      <w:r w:rsidRPr="00EF4083">
        <w:rPr>
          <w:rFonts w:eastAsiaTheme="minorEastAsia"/>
        </w:rPr>
        <w:sym w:font="Wingdings" w:char="F0E0"/>
      </w:r>
      <m:oMath>
        <m:r>
          <w:rPr>
            <w:rFonts w:ascii="Cambria Math" w:eastAsiaTheme="minorEastAsia" w:hAnsi="Cambria Math"/>
          </w:rPr>
          <m:t>p∧q</m:t>
        </m:r>
      </m:oMath>
    </w:p>
    <w:p w:rsidR="00EF4083" w:rsidRDefault="00EF4083" w:rsidP="009F41EF">
      <w:pPr>
        <w:jc w:val="both"/>
        <w:rPr>
          <w:rFonts w:eastAsiaTheme="minorEastAsia"/>
        </w:rPr>
      </w:pPr>
    </w:p>
    <w:p w:rsidR="00EF4083" w:rsidRPr="00EF4083" w:rsidRDefault="00EF4083" w:rsidP="009F41EF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Es gibt ein … </w:t>
      </w:r>
      <w:r w:rsidRPr="00EF4083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∃</m:t>
        </m:r>
      </m:oMath>
    </w:p>
    <w:p w:rsidR="00EF4083" w:rsidRDefault="00EF4083" w:rsidP="009F41EF">
      <w:pPr>
        <w:jc w:val="both"/>
        <w:rPr>
          <w:rFonts w:eastAsiaTheme="minorEastAsia"/>
        </w:rPr>
      </w:pPr>
    </w:p>
    <w:p w:rsidR="00EF4083" w:rsidRPr="00EF4083" w:rsidRDefault="00EF4083" w:rsidP="009F41EF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Für alle …  </w:t>
      </w:r>
      <w:r w:rsidRPr="00EF4083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∀</m:t>
        </m:r>
      </m:oMath>
    </w:p>
    <w:p w:rsidR="00EF4083" w:rsidRDefault="00EF4083" w:rsidP="009F41EF">
      <w:pPr>
        <w:jc w:val="both"/>
        <w:rPr>
          <w:rFonts w:eastAsiaTheme="minorEastAsia"/>
        </w:rPr>
      </w:pPr>
    </w:p>
    <w:p w:rsidR="00EF4083" w:rsidRDefault="00EF4083" w:rsidP="009F41EF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Leere Menge </w:t>
      </w:r>
      <w:r w:rsidRPr="00EF4083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{} bzw. </w:t>
      </w:r>
      <m:oMath>
        <m:r>
          <w:rPr>
            <w:rFonts w:ascii="Cambria Math" w:eastAsiaTheme="minorEastAsia" w:hAnsi="Cambria Math"/>
          </w:rPr>
          <m:t>∅</m:t>
        </m:r>
      </m:oMath>
      <w:r>
        <w:rPr>
          <w:rFonts w:eastAsiaTheme="minorEastAsia"/>
        </w:rPr>
        <w:t xml:space="preserve">  (Enthält kein Element)</w:t>
      </w:r>
    </w:p>
    <w:p w:rsidR="00EF4083" w:rsidRDefault="00EF4083" w:rsidP="009F41EF">
      <w:pPr>
        <w:jc w:val="both"/>
        <w:rPr>
          <w:rFonts w:eastAsiaTheme="minorEastAsia"/>
        </w:rPr>
      </w:pPr>
    </w:p>
    <w:p w:rsidR="00EF4083" w:rsidRPr="00EF4083" w:rsidRDefault="00EF4083" w:rsidP="009F41EF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x ist Teilmenge von A </w:t>
      </w:r>
      <w:r w:rsidRPr="00EF4083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x⊆A</m:t>
        </m:r>
      </m:oMath>
    </w:p>
    <w:p w:rsidR="00EF4083" w:rsidRDefault="00EF4083" w:rsidP="009F41EF">
      <w:pPr>
        <w:jc w:val="both"/>
        <w:rPr>
          <w:rFonts w:eastAsiaTheme="minorEastAsia"/>
        </w:rPr>
      </w:pPr>
    </w:p>
    <w:p w:rsidR="00EF4083" w:rsidRDefault="00EF4083" w:rsidP="009F41EF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x ist echte Teilmenge von A </w:t>
      </w:r>
      <w:r w:rsidRPr="00EF4083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x⊂A</m:t>
        </m:r>
      </m:oMath>
    </w:p>
    <w:p w:rsidR="00EF4083" w:rsidRDefault="00EF4083" w:rsidP="009F41EF">
      <w:pPr>
        <w:jc w:val="both"/>
        <w:rPr>
          <w:rFonts w:eastAsiaTheme="minorEastAsia"/>
        </w:rPr>
      </w:pPr>
    </w:p>
    <w:p w:rsidR="00EF4083" w:rsidRPr="00EF4083" w:rsidRDefault="00EF4083" w:rsidP="009F41EF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x ist Element der Menge M </w:t>
      </w:r>
      <w:r w:rsidRPr="00EF4083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x∈M</m:t>
        </m:r>
      </m:oMath>
    </w:p>
    <w:p w:rsidR="00EF4083" w:rsidRDefault="00EF4083" w:rsidP="009F41EF">
      <w:pPr>
        <w:jc w:val="both"/>
        <w:rPr>
          <w:rFonts w:eastAsiaTheme="minorEastAsia"/>
        </w:rPr>
      </w:pPr>
    </w:p>
    <w:p w:rsidR="00EF4083" w:rsidRPr="00EF4083" w:rsidRDefault="00EF4083" w:rsidP="009F41EF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x ist kein Element der Menge M </w:t>
      </w:r>
      <w:r w:rsidRPr="00EF4083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x∉M</m:t>
        </m:r>
      </m:oMath>
    </w:p>
    <w:p w:rsidR="00EF4083" w:rsidRDefault="00EF4083" w:rsidP="009F41EF">
      <w:pPr>
        <w:jc w:val="both"/>
        <w:rPr>
          <w:rFonts w:eastAsiaTheme="minorEastAsia"/>
        </w:rPr>
      </w:pPr>
    </w:p>
    <w:p w:rsidR="00EF4083" w:rsidRDefault="00EF4083" w:rsidP="009F41EF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Vereinigung von Mengen </w:t>
      </w:r>
      <w:r w:rsidRPr="00EF4083">
        <w:rPr>
          <w:rFonts w:eastAsiaTheme="minorEastAsia"/>
        </w:rPr>
        <w:sym w:font="Wingdings" w:char="F0E0"/>
      </w:r>
      <m:oMath>
        <m:r>
          <w:rPr>
            <w:rFonts w:ascii="Cambria Math" w:eastAsiaTheme="minorEastAsia" w:hAnsi="Cambria Math"/>
          </w:rPr>
          <m:t>A∪B=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x|x∈A∨x∈B</m:t>
            </m:r>
          </m:e>
        </m:d>
      </m:oMath>
    </w:p>
    <w:p w:rsidR="00EF4083" w:rsidRDefault="00EF4083" w:rsidP="009F41EF">
      <w:pPr>
        <w:jc w:val="both"/>
        <w:rPr>
          <w:rFonts w:eastAsiaTheme="minorEastAsia"/>
        </w:rPr>
      </w:pPr>
    </w:p>
    <w:p w:rsidR="00EF4083" w:rsidRDefault="00EF4083" w:rsidP="009F41EF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Durchschnitt von Mengen </w:t>
      </w:r>
      <w:r w:rsidRPr="00EF4083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A∩B=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x|x∈A∨x∈B</m:t>
            </m:r>
          </m:e>
        </m:d>
      </m:oMath>
    </w:p>
    <w:p w:rsidR="00EF4083" w:rsidRDefault="00EF4083" w:rsidP="009F41EF">
      <w:pPr>
        <w:jc w:val="both"/>
        <w:rPr>
          <w:rFonts w:eastAsiaTheme="minorEastAsia"/>
        </w:rPr>
      </w:pPr>
    </w:p>
    <w:p w:rsidR="00EF4083" w:rsidRDefault="00EF4083" w:rsidP="009F41EF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Differenz von Mengen </w:t>
      </w:r>
      <w:r w:rsidRPr="00EF4083">
        <w:rPr>
          <w:rFonts w:eastAsiaTheme="minorEastAsia"/>
        </w:rPr>
        <w:sym w:font="Wingdings" w:char="F0E0"/>
      </w:r>
      <m:oMath>
        <m:r>
          <w:rPr>
            <w:rFonts w:ascii="Cambria Math" w:eastAsiaTheme="minorEastAsia" w:hAnsi="Cambria Math"/>
          </w:rPr>
          <m:t>A\B=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x|x∈A∧x∉B</m:t>
            </m:r>
          </m:e>
        </m:d>
      </m:oMath>
    </w:p>
    <w:p w:rsidR="00D41875" w:rsidRDefault="00D41875" w:rsidP="009F41EF">
      <w:pPr>
        <w:jc w:val="both"/>
        <w:rPr>
          <w:rFonts w:eastAsiaTheme="minorEastAsia"/>
        </w:rPr>
      </w:pPr>
    </w:p>
    <w:p w:rsidR="00D41875" w:rsidRPr="00D41875" w:rsidRDefault="00D41875" w:rsidP="009F41EF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Disjunkte Menge </w:t>
      </w:r>
      <w:r w:rsidRPr="00D41875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A∩B=∅</m:t>
        </m:r>
      </m:oMath>
    </w:p>
    <w:p w:rsidR="00D41875" w:rsidRPr="00D41875" w:rsidRDefault="00D41875" w:rsidP="009F41EF">
      <w:pPr>
        <w:jc w:val="both"/>
        <w:rPr>
          <w:rFonts w:eastAsiaTheme="minorEastAsia"/>
        </w:rPr>
      </w:pPr>
    </w:p>
    <w:p w:rsidR="00EF4083" w:rsidRDefault="00D41875" w:rsidP="009F41EF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Menge aller geordneten Paare </w:t>
      </w:r>
      <w:r w:rsidRPr="00D41875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A×B=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a,b</m:t>
                </m:r>
              </m:e>
            </m:d>
            <m:r>
              <w:rPr>
                <w:rFonts w:ascii="Cambria Math" w:eastAsiaTheme="minorEastAsia" w:hAnsi="Cambria Math"/>
              </w:rPr>
              <m:t>:a∈A∧b∈B</m:t>
            </m:r>
          </m:e>
        </m:d>
      </m:oMath>
    </w:p>
    <w:p w:rsidR="009F41EF" w:rsidRDefault="00D41875" w:rsidP="00D41875">
      <w:pPr>
        <w:jc w:val="both"/>
        <w:rPr>
          <w:b/>
          <w:u w:val="single"/>
        </w:rPr>
      </w:pPr>
      <w:r>
        <w:rPr>
          <w:rFonts w:eastAsiaTheme="minorEastAsia"/>
          <w:noProof/>
          <w:lang w:eastAsia="de-DE"/>
        </w:rPr>
        <w:drawing>
          <wp:inline distT="0" distB="0" distL="0" distR="0">
            <wp:extent cx="1714500" cy="900546"/>
            <wp:effectExtent l="19050" t="0" r="0" b="0"/>
            <wp:docPr id="4" name="Bild 1" descr="C:\Users\JD\Pictures\Eigene Scans\Scan_Pic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\Pictures\Eigene Scans\Scan_Pic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114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875" w:rsidRDefault="00121A5C" w:rsidP="00D41875">
      <w:pPr>
        <w:jc w:val="both"/>
        <w:rPr>
          <w:u w:val="single"/>
        </w:rPr>
      </w:pPr>
      <w:proofErr w:type="spellStart"/>
      <w:r>
        <w:rPr>
          <w:u w:val="single"/>
        </w:rPr>
        <w:lastRenderedPageBreak/>
        <w:t>Interval</w:t>
      </w:r>
      <w:proofErr w:type="spellEnd"/>
      <w:r>
        <w:rPr>
          <w:u w:val="single"/>
        </w:rPr>
        <w:t>:</w:t>
      </w:r>
    </w:p>
    <w:p w:rsidR="00121A5C" w:rsidRDefault="00121A5C" w:rsidP="00D41875">
      <w:pPr>
        <w:jc w:val="both"/>
        <w:rPr>
          <w:u w:val="single"/>
        </w:rPr>
      </w:pPr>
    </w:p>
    <w:p w:rsidR="00121A5C" w:rsidRPr="00121A5C" w:rsidRDefault="00121A5C" w:rsidP="00D41875">
      <w:pPr>
        <w:jc w:val="both"/>
        <w:rPr>
          <w:rFonts w:eastAsiaTheme="minorEastAsia"/>
        </w:rPr>
      </w:pPr>
      <w:r>
        <w:t xml:space="preserve">offenes </w:t>
      </w:r>
      <w:proofErr w:type="spellStart"/>
      <w:r>
        <w:t>Interval</w:t>
      </w:r>
      <w:proofErr w:type="spellEnd"/>
      <w:r>
        <w:t xml:space="preserve"> </w:t>
      </w:r>
      <w:r>
        <w:sym w:font="Wingdings" w:char="F0E0"/>
      </w:r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a,b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x|x</m:t>
            </m:r>
            <m:r>
              <m:rPr>
                <m:scr m:val="double-struck"/>
              </m:rPr>
              <w:rPr>
                <w:rFonts w:ascii="Cambria Math" w:hAnsi="Cambria Math"/>
              </w:rPr>
              <m:t>∈R∧</m:t>
            </m:r>
            <m:r>
              <w:rPr>
                <w:rFonts w:ascii="Cambria Math" w:hAnsi="Cambria Math"/>
              </w:rPr>
              <m:t>a&lt;x&lt;b</m:t>
            </m:r>
          </m:e>
        </m:d>
      </m:oMath>
    </w:p>
    <w:p w:rsidR="00121A5C" w:rsidRDefault="00121A5C" w:rsidP="00D41875">
      <w:pPr>
        <w:jc w:val="both"/>
        <w:rPr>
          <w:rFonts w:eastAsiaTheme="minorEastAsia"/>
        </w:rPr>
      </w:pPr>
    </w:p>
    <w:p w:rsidR="00121A5C" w:rsidRDefault="00121A5C" w:rsidP="00121A5C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abgeschlossenes </w:t>
      </w:r>
      <w:proofErr w:type="spellStart"/>
      <w:r>
        <w:rPr>
          <w:rFonts w:eastAsiaTheme="minorEastAsia"/>
        </w:rPr>
        <w:t>Interval</w:t>
      </w:r>
      <w:proofErr w:type="spellEnd"/>
      <w:r>
        <w:rPr>
          <w:rFonts w:eastAsiaTheme="minorEastAsia"/>
        </w:rPr>
        <w:t xml:space="preserve"> </w:t>
      </w:r>
      <w:r w:rsidRPr="00121A5C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a,b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x|x</m:t>
            </m:r>
            <m:r>
              <m:rPr>
                <m:scr m:val="double-struck"/>
              </m:rPr>
              <w:rPr>
                <w:rFonts w:ascii="Cambria Math" w:hAnsi="Cambria Math"/>
              </w:rPr>
              <m:t>∈R∧</m:t>
            </m:r>
            <m:r>
              <w:rPr>
                <w:rFonts w:ascii="Cambria Math" w:hAnsi="Cambria Math"/>
              </w:rPr>
              <m:t>a≤x≤b</m:t>
            </m:r>
          </m:e>
        </m:d>
      </m:oMath>
    </w:p>
    <w:p w:rsidR="00121A5C" w:rsidRDefault="00121A5C" w:rsidP="00121A5C">
      <w:pPr>
        <w:jc w:val="both"/>
        <w:rPr>
          <w:rFonts w:eastAsiaTheme="minorEastAsia"/>
        </w:rPr>
      </w:pPr>
    </w:p>
    <w:p w:rsidR="00866650" w:rsidRDefault="00121A5C" w:rsidP="00866650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halboffenes </w:t>
      </w:r>
      <w:proofErr w:type="spellStart"/>
      <w:r>
        <w:rPr>
          <w:rFonts w:eastAsiaTheme="minorEastAsia"/>
        </w:rPr>
        <w:t>Interval</w:t>
      </w:r>
      <w:proofErr w:type="spellEnd"/>
      <w:r>
        <w:rPr>
          <w:rFonts w:eastAsiaTheme="minorEastAsia"/>
        </w:rPr>
        <w:t xml:space="preserve"> </w:t>
      </w:r>
      <w:r w:rsidRPr="00121A5C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</w:t>
      </w:r>
      <m:oMath>
        <m:d>
          <m:dPr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hAnsi="Cambria Math"/>
          </w:rPr>
          <m:t>,</m:t>
        </m:r>
        <m:d>
          <m:dPr>
            <m:begChr m:val="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x|x</m:t>
            </m:r>
            <m:r>
              <m:rPr>
                <m:scr m:val="double-struck"/>
              </m:rPr>
              <w:rPr>
                <w:rFonts w:ascii="Cambria Math" w:hAnsi="Cambria Math"/>
              </w:rPr>
              <m:t>∈R∧</m:t>
            </m:r>
            <m:r>
              <w:rPr>
                <w:rFonts w:ascii="Cambria Math" w:hAnsi="Cambria Math"/>
              </w:rPr>
              <m:t>a&lt;x≤b</m:t>
            </m:r>
          </m:e>
        </m:d>
      </m:oMath>
      <w:r w:rsidR="00866650">
        <w:rPr>
          <w:rFonts w:eastAsiaTheme="minorEastAsia"/>
        </w:rPr>
        <w:t xml:space="preserve"> oder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hAnsi="Cambria Math"/>
          </w:rPr>
          <m:t>,</m:t>
        </m:r>
        <m:d>
          <m:dPr>
            <m:beg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x|x</m:t>
            </m:r>
            <m:r>
              <m:rPr>
                <m:scr m:val="double-struck"/>
              </m:rPr>
              <w:rPr>
                <w:rFonts w:ascii="Cambria Math" w:hAnsi="Cambria Math"/>
              </w:rPr>
              <m:t>∈R∧</m:t>
            </m:r>
            <m:r>
              <w:rPr>
                <w:rFonts w:ascii="Cambria Math" w:hAnsi="Cambria Math"/>
              </w:rPr>
              <m:t>a≤x&lt;b</m:t>
            </m:r>
          </m:e>
        </m:d>
      </m:oMath>
    </w:p>
    <w:p w:rsidR="00866650" w:rsidRDefault="00866650" w:rsidP="00866650">
      <w:pPr>
        <w:jc w:val="both"/>
        <w:rPr>
          <w:rFonts w:eastAsiaTheme="minorEastAsia"/>
        </w:rPr>
      </w:pPr>
    </w:p>
    <w:p w:rsidR="00866650" w:rsidRDefault="00866650" w:rsidP="00866650">
      <w:pPr>
        <w:jc w:val="both"/>
        <w:rPr>
          <w:rFonts w:eastAsiaTheme="minorEastAsia"/>
        </w:rPr>
      </w:pPr>
    </w:p>
    <w:p w:rsidR="00866650" w:rsidRDefault="00866650" w:rsidP="00866650">
      <w:pPr>
        <w:jc w:val="both"/>
        <w:rPr>
          <w:b/>
          <w:u w:val="single"/>
        </w:rPr>
      </w:pPr>
      <w:r>
        <w:rPr>
          <w:b/>
          <w:u w:val="single"/>
        </w:rPr>
        <w:t>Logarithmen:</w:t>
      </w:r>
    </w:p>
    <w:p w:rsidR="00866650" w:rsidRDefault="00866650" w:rsidP="00866650">
      <w:pPr>
        <w:jc w:val="both"/>
        <w:rPr>
          <w:b/>
          <w:u w:val="single"/>
        </w:rPr>
      </w:pPr>
    </w:p>
    <w:p w:rsidR="00866650" w:rsidRPr="00866650" w:rsidRDefault="00866650" w:rsidP="00866650">
      <w:pPr>
        <w:jc w:val="both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c</m:t>
              </m:r>
            </m:sup>
          </m:sSup>
          <m:r>
            <w:rPr>
              <w:rFonts w:ascii="Cambria Math" w:hAnsi="Cambria Math"/>
            </w:rPr>
            <m:t>=a⇔c=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a</m:t>
              </m:r>
            </m:e>
          </m:func>
          <m:r>
            <w:rPr>
              <w:rFonts w:ascii="Cambria Math" w:hAnsi="Cambria Math"/>
            </w:rPr>
            <m:t xml:space="preserve">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a&gt;0, b&gt;0</m:t>
              </m:r>
              <m:r>
                <w:rPr>
                  <w:rFonts w:ascii="Cambria Math" w:eastAsiaTheme="minorEastAsia" w:hAnsi="Cambria Math"/>
                </w:rPr>
                <m:t>, b≠1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</m:d>
        </m:oMath>
      </m:oMathPara>
    </w:p>
    <w:p w:rsidR="00866650" w:rsidRDefault="00866650" w:rsidP="00866650">
      <w:pPr>
        <w:jc w:val="both"/>
        <w:rPr>
          <w:rFonts w:eastAsiaTheme="minorEastAsia"/>
        </w:rPr>
      </w:pPr>
    </w:p>
    <w:p w:rsidR="00866650" w:rsidRDefault="00866650" w:rsidP="00866650">
      <w:pPr>
        <w:jc w:val="both"/>
        <w:rPr>
          <w:rFonts w:eastAsiaTheme="minorEastAsia"/>
        </w:rPr>
      </w:pPr>
      <w:r>
        <w:rPr>
          <w:rFonts w:eastAsiaTheme="minorEastAsia"/>
        </w:rPr>
        <w:t>c wird als Logarithmus von a zur Basis b bezeichnet.</w:t>
      </w:r>
    </w:p>
    <w:p w:rsidR="00866650" w:rsidRDefault="00866650" w:rsidP="00866650">
      <w:pPr>
        <w:jc w:val="both"/>
        <w:rPr>
          <w:rFonts w:eastAsiaTheme="minorEastAsia"/>
        </w:rPr>
      </w:pPr>
    </w:p>
    <w:p w:rsidR="00866650" w:rsidRDefault="00866650" w:rsidP="00866650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Wegen der Äquivalenz kann man alle </w:t>
      </w:r>
      <w:proofErr w:type="spellStart"/>
      <w:r>
        <w:rPr>
          <w:rFonts w:eastAsiaTheme="minorEastAsia"/>
        </w:rPr>
        <w:t>Logarithmengesetze</w:t>
      </w:r>
      <w:proofErr w:type="spellEnd"/>
      <w:r>
        <w:rPr>
          <w:rFonts w:eastAsiaTheme="minorEastAsia"/>
        </w:rPr>
        <w:t xml:space="preserve"> aus den Potenzgesetzen herleiten.</w:t>
      </w:r>
    </w:p>
    <w:p w:rsidR="00866650" w:rsidRDefault="00866650" w:rsidP="00866650">
      <w:pPr>
        <w:jc w:val="both"/>
        <w:rPr>
          <w:rFonts w:eastAsiaTheme="minorEastAsia"/>
        </w:rPr>
      </w:pPr>
    </w:p>
    <w:p w:rsidR="00866650" w:rsidRPr="00866650" w:rsidRDefault="00866650" w:rsidP="00866650">
      <w:pPr>
        <w:jc w:val="both"/>
        <w:rPr>
          <w:rFonts w:eastAsiaTheme="minorEastAsia"/>
          <w:lang w:val="en-US"/>
        </w:rPr>
      </w:pPr>
      <w:r w:rsidRPr="00866650">
        <w:rPr>
          <w:rFonts w:eastAsiaTheme="minorEastAsia"/>
          <w:lang w:val="en-US"/>
        </w:rPr>
        <w:t>Triv</w:t>
      </w:r>
      <w:r>
        <w:rPr>
          <w:rFonts w:eastAsiaTheme="minorEastAsia"/>
          <w:lang w:val="en-US"/>
        </w:rPr>
        <w:t>i</w:t>
      </w:r>
      <w:r w:rsidRPr="00866650">
        <w:rPr>
          <w:rFonts w:eastAsiaTheme="minorEastAsia"/>
          <w:lang w:val="en-US"/>
        </w:rPr>
        <w:t xml:space="preserve">al: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log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</m:fName>
          <m:e>
            <m:r>
              <w:rPr>
                <w:rFonts w:ascii="Cambria Math" w:eastAsiaTheme="minorEastAsia" w:hAnsi="Cambria Math"/>
                <w:lang w:val="en-US"/>
              </w:rPr>
              <m:t xml:space="preserve">1=0, </m:t>
            </m:r>
            <m:r>
              <w:rPr>
                <w:rFonts w:ascii="Cambria Math" w:eastAsiaTheme="minorEastAsia" w:hAnsi="Cambria Math"/>
              </w:rPr>
              <m:t>denn</m:t>
            </m:r>
            <m:r>
              <w:rPr>
                <w:rFonts w:ascii="Cambria Math" w:eastAsiaTheme="minorEastAsia" w:hAnsi="Cambria Math"/>
                <w:lang w:val="en-US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=1</m:t>
            </m:r>
          </m:e>
        </m:func>
      </m:oMath>
    </w:p>
    <w:p w:rsidR="00866650" w:rsidRDefault="00866650" w:rsidP="00866650">
      <w:pPr>
        <w:jc w:val="both"/>
        <w:rPr>
          <w:rFonts w:eastAsiaTheme="minorEastAsia"/>
          <w:lang w:val="en-US"/>
        </w:rPr>
      </w:pPr>
    </w:p>
    <w:p w:rsidR="00866650" w:rsidRDefault="00866650" w:rsidP="00866650">
      <w:pPr>
        <w:jc w:val="both"/>
        <w:rPr>
          <w:rFonts w:eastAsiaTheme="minorEastAsia"/>
          <w:lang w:val="en-US"/>
        </w:rPr>
      </w:pPr>
    </w:p>
    <w:p w:rsidR="00866650" w:rsidRDefault="00866650" w:rsidP="00866650">
      <w:pPr>
        <w:jc w:val="both"/>
        <w:rPr>
          <w:rFonts w:eastAsiaTheme="minorEastAsia"/>
          <w:u w:val="single"/>
          <w:lang w:val="en-US"/>
        </w:rPr>
      </w:pPr>
      <w:r>
        <w:rPr>
          <w:rFonts w:eastAsiaTheme="minorEastAsia"/>
          <w:u w:val="single"/>
          <w:lang w:val="en-US"/>
        </w:rPr>
        <w:t xml:space="preserve">1. </w:t>
      </w:r>
      <w:proofErr w:type="spellStart"/>
      <w:r>
        <w:rPr>
          <w:rFonts w:eastAsiaTheme="minorEastAsia"/>
          <w:u w:val="single"/>
          <w:lang w:val="en-US"/>
        </w:rPr>
        <w:t>Gruppe</w:t>
      </w:r>
      <w:proofErr w:type="spellEnd"/>
      <w:r>
        <w:rPr>
          <w:rFonts w:eastAsiaTheme="minorEastAsia"/>
          <w:u w:val="single"/>
          <w:lang w:val="en-US"/>
        </w:rPr>
        <w:t>:</w:t>
      </w:r>
    </w:p>
    <w:p w:rsidR="00866650" w:rsidRDefault="00866650" w:rsidP="00866650">
      <w:pPr>
        <w:jc w:val="both"/>
        <w:rPr>
          <w:rFonts w:eastAsiaTheme="minorEastAsia"/>
          <w:u w:val="single"/>
          <w:lang w:val="en-US"/>
        </w:rPr>
      </w:pPr>
    </w:p>
    <w:p w:rsidR="00866650" w:rsidRPr="00866650" w:rsidRDefault="00866650" w:rsidP="00866650">
      <w:pPr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log</m:t>
                  </m: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x⋅y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log</m:t>
                      </m: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log</m:t>
                          </m:r>
                          <m:ctrlPr>
                            <w:rPr>
                              <w:rFonts w:ascii="Cambria Math" w:eastAsiaTheme="minorEastAsia" w:hAnsi="Cambria Math"/>
                              <w:lang w:val="en-US"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b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e>
                  </m:func>
                </m:e>
              </m:func>
            </m:e>
          </m:func>
        </m:oMath>
      </m:oMathPara>
    </w:p>
    <w:p w:rsidR="00866650" w:rsidRDefault="00866650" w:rsidP="00866650">
      <w:pPr>
        <w:jc w:val="both"/>
        <w:rPr>
          <w:rFonts w:eastAsiaTheme="minorEastAsia"/>
          <w:lang w:val="en-US"/>
        </w:rPr>
      </w:pPr>
    </w:p>
    <w:p w:rsidR="00866650" w:rsidRPr="00866650" w:rsidRDefault="00866650" w:rsidP="00866650">
      <w:pPr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log</m:t>
                  </m: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log</m:t>
                      </m: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log</m:t>
                          </m:r>
                          <m:ctrlPr>
                            <w:rPr>
                              <w:rFonts w:ascii="Cambria Math" w:eastAsiaTheme="minorEastAsia" w:hAnsi="Cambria Math"/>
                              <w:lang w:val="en-US"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b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e>
                  </m:func>
                </m:e>
              </m:func>
            </m:e>
          </m:func>
        </m:oMath>
      </m:oMathPara>
    </w:p>
    <w:p w:rsidR="00866650" w:rsidRDefault="00866650" w:rsidP="00866650">
      <w:pPr>
        <w:jc w:val="both"/>
        <w:rPr>
          <w:rFonts w:eastAsiaTheme="minorEastAsia"/>
          <w:lang w:val="en-US"/>
        </w:rPr>
      </w:pPr>
    </w:p>
    <w:p w:rsidR="00866650" w:rsidRDefault="00866650" w:rsidP="00866650">
      <w:pPr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log</m:t>
                  </m: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=y⋅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log</m:t>
                      </m: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func>
            </m:e>
          </m:func>
        </m:oMath>
      </m:oMathPara>
    </w:p>
    <w:p w:rsidR="00866650" w:rsidRDefault="00866650" w:rsidP="00866650">
      <w:pPr>
        <w:jc w:val="both"/>
        <w:rPr>
          <w:rFonts w:eastAsiaTheme="minorEastAsia"/>
          <w:lang w:val="en-US"/>
        </w:rPr>
      </w:pPr>
    </w:p>
    <w:p w:rsidR="00866650" w:rsidRDefault="00866650" w:rsidP="00866650">
      <w:pPr>
        <w:jc w:val="both"/>
        <w:rPr>
          <w:rFonts w:eastAsiaTheme="minorEastAsia"/>
          <w:lang w:val="en-US"/>
        </w:rPr>
      </w:pPr>
    </w:p>
    <w:p w:rsidR="00866650" w:rsidRDefault="00866650" w:rsidP="00866650">
      <w:pPr>
        <w:jc w:val="both"/>
        <w:rPr>
          <w:rFonts w:eastAsiaTheme="minorEastAsia"/>
          <w:u w:val="single"/>
          <w:lang w:val="en-US"/>
        </w:rPr>
      </w:pPr>
      <w:r>
        <w:rPr>
          <w:rFonts w:eastAsiaTheme="minorEastAsia"/>
          <w:u w:val="single"/>
          <w:lang w:val="en-US"/>
        </w:rPr>
        <w:t xml:space="preserve">2. </w:t>
      </w:r>
      <w:proofErr w:type="spellStart"/>
      <w:r>
        <w:rPr>
          <w:rFonts w:eastAsiaTheme="minorEastAsia"/>
          <w:u w:val="single"/>
          <w:lang w:val="en-US"/>
        </w:rPr>
        <w:t>Gruppe</w:t>
      </w:r>
      <w:proofErr w:type="spellEnd"/>
      <w:r>
        <w:rPr>
          <w:rFonts w:eastAsiaTheme="minorEastAsia"/>
          <w:u w:val="single"/>
          <w:lang w:val="en-US"/>
        </w:rPr>
        <w:t>:</w:t>
      </w:r>
    </w:p>
    <w:p w:rsidR="00866650" w:rsidRDefault="00866650" w:rsidP="00866650">
      <w:pPr>
        <w:jc w:val="both"/>
        <w:rPr>
          <w:rFonts w:eastAsiaTheme="minorEastAsia"/>
          <w:u w:val="single"/>
          <w:lang w:val="en-US"/>
        </w:rPr>
      </w:pPr>
    </w:p>
    <w:p w:rsidR="00866650" w:rsidRDefault="00866650" w:rsidP="00866650">
      <w:pPr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log</m:t>
                  </m: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sub>
              </m:sSub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d=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log</m:t>
                          </m:r>
                          <m:ctrlPr>
                            <w:rPr>
                              <w:rFonts w:ascii="Cambria Math" w:eastAsiaTheme="minorEastAsia" w:hAnsi="Cambria Math"/>
                              <w:lang w:val="en-US"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d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b</m:t>
                      </m:r>
                    </m:e>
                  </m:func>
                </m:den>
              </m:f>
            </m:e>
          </m:func>
        </m:oMath>
      </m:oMathPara>
    </w:p>
    <w:p w:rsidR="00866650" w:rsidRDefault="00866650" w:rsidP="00866650">
      <w:pPr>
        <w:jc w:val="both"/>
        <w:rPr>
          <w:rFonts w:eastAsiaTheme="minorEastAsia"/>
          <w:lang w:val="en-US"/>
        </w:rPr>
      </w:pPr>
    </w:p>
    <w:p w:rsidR="00866650" w:rsidRDefault="00866650" w:rsidP="00866650">
      <w:pPr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log</m:t>
                  </m: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sub>
              </m:sSub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a=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log</m:t>
                          </m:r>
                          <m:ctrlPr>
                            <w:rPr>
                              <w:rFonts w:ascii="Cambria Math" w:eastAsiaTheme="minorEastAsia" w:hAnsi="Cambria Math"/>
                              <w:lang w:val="en-US"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d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log</m:t>
                          </m:r>
                          <m:ctrlPr>
                            <w:rPr>
                              <w:rFonts w:ascii="Cambria Math" w:eastAsiaTheme="minorEastAsia" w:hAnsi="Cambria Math"/>
                              <w:lang w:val="en-US"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d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b</m:t>
                      </m:r>
                    </m:e>
                  </m:func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log</m:t>
                      </m: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d⋅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log</m:t>
                          </m:r>
                          <m:ctrlPr>
                            <w:rPr>
                              <w:rFonts w:ascii="Cambria Math" w:eastAsiaTheme="minorEastAsia" w:hAnsi="Cambria Math"/>
                              <w:lang w:val="en-US"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d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</m:func>
                </m:e>
              </m:func>
            </m:e>
          </m:func>
        </m:oMath>
      </m:oMathPara>
    </w:p>
    <w:p w:rsidR="00866650" w:rsidRDefault="00866650" w:rsidP="00866650">
      <w:pPr>
        <w:jc w:val="both"/>
        <w:rPr>
          <w:rFonts w:eastAsiaTheme="minorEastAsia"/>
          <w:lang w:val="en-US"/>
        </w:rPr>
      </w:pPr>
    </w:p>
    <w:p w:rsidR="00FF6986" w:rsidRDefault="00FF6986" w:rsidP="00866650">
      <w:pPr>
        <w:jc w:val="both"/>
        <w:rPr>
          <w:rFonts w:eastAsiaTheme="minorEastAsia"/>
          <w:u w:val="single"/>
          <w:lang w:val="en-US"/>
        </w:rPr>
      </w:pPr>
    </w:p>
    <w:p w:rsidR="00FF6986" w:rsidRDefault="00FF6986" w:rsidP="00FF6986">
      <w:pPr>
        <w:tabs>
          <w:tab w:val="left" w:pos="1701"/>
        </w:tabs>
        <w:ind w:left="1695" w:hanging="1695"/>
        <w:jc w:val="both"/>
        <w:rPr>
          <w:rFonts w:eastAsiaTheme="minorEastAsia"/>
        </w:rPr>
      </w:pPr>
      <w:r w:rsidRPr="00FF6986">
        <w:rPr>
          <w:rFonts w:eastAsiaTheme="minorEastAsia"/>
          <w:u w:val="single"/>
        </w:rPr>
        <w:t>Man beachte:</w:t>
      </w:r>
      <w:r w:rsidRPr="00FF6986">
        <w:rPr>
          <w:rFonts w:eastAsiaTheme="minorEastAsia"/>
        </w:rPr>
        <w:tab/>
        <w:t xml:space="preserve">Ein Logarithmus kann nur von einer positive Zahl gebildet </w:t>
      </w:r>
      <w:proofErr w:type="spellStart"/>
      <w:r w:rsidRPr="00FF6986">
        <w:rPr>
          <w:rFonts w:eastAsiaTheme="minorEastAsia"/>
        </w:rPr>
        <w:t>warden</w:t>
      </w:r>
      <w:proofErr w:type="spellEnd"/>
      <w:r w:rsidRPr="00FF6986">
        <w:rPr>
          <w:rFonts w:eastAsiaTheme="minorEastAsia"/>
        </w:rPr>
        <w:t xml:space="preserve"> und zwar zu einer ebenfalls positive</w:t>
      </w:r>
      <w:r>
        <w:rPr>
          <w:rFonts w:eastAsiaTheme="minorEastAsia"/>
        </w:rPr>
        <w:t>n Basis die aber nicht 1 sein darf!</w:t>
      </w:r>
    </w:p>
    <w:p w:rsidR="00FF6986" w:rsidRDefault="00FF6986" w:rsidP="00FF6986">
      <w:pPr>
        <w:tabs>
          <w:tab w:val="left" w:pos="1701"/>
        </w:tabs>
        <w:ind w:left="1695" w:hanging="1695"/>
        <w:jc w:val="both"/>
        <w:rPr>
          <w:rFonts w:eastAsiaTheme="minorEastAsia"/>
        </w:rPr>
      </w:pPr>
      <w:r>
        <w:rPr>
          <w:rFonts w:eastAsiaTheme="minorEastAsia"/>
        </w:rPr>
        <w:tab/>
      </w:r>
    </w:p>
    <w:p w:rsidR="00FF6986" w:rsidRDefault="00FF6986" w:rsidP="00FF6986">
      <w:pPr>
        <w:tabs>
          <w:tab w:val="left" w:pos="1701"/>
        </w:tabs>
        <w:ind w:left="1695" w:hanging="1695"/>
        <w:jc w:val="both"/>
        <w:rPr>
          <w:rFonts w:eastAsiaTheme="minorEastAsia"/>
        </w:rPr>
      </w:pPr>
      <w:r>
        <w:rPr>
          <w:rFonts w:eastAsiaTheme="minorEastAsia"/>
        </w:rPr>
        <w:tab/>
        <w:t>Von besonderer Bedeutung sind in der Praxis:</w:t>
      </w:r>
    </w:p>
    <w:p w:rsidR="00FF6986" w:rsidRDefault="00FF6986" w:rsidP="00FF6986">
      <w:pPr>
        <w:pStyle w:val="Listenabsatz"/>
        <w:numPr>
          <w:ilvl w:val="3"/>
          <w:numId w:val="1"/>
        </w:numPr>
        <w:tabs>
          <w:tab w:val="left" w:pos="1701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der dekadische Logarithmus (Basis 10) </w:t>
      </w:r>
      <w:r w:rsidRPr="00FF6986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lg</m:t>
            </m:r>
          </m:fName>
          <m:e>
            <m:r>
              <w:rPr>
                <w:rFonts w:ascii="Cambria Math" w:eastAsiaTheme="minorEastAsia" w:hAnsi="Cambria Math"/>
              </w:rPr>
              <m:t>x=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log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</m:e>
        </m:func>
      </m:oMath>
    </w:p>
    <w:p w:rsidR="00FF6986" w:rsidRDefault="00FF6986" w:rsidP="00FF6986">
      <w:pPr>
        <w:pStyle w:val="Listenabsatz"/>
        <w:numPr>
          <w:ilvl w:val="3"/>
          <w:numId w:val="1"/>
        </w:numPr>
        <w:tabs>
          <w:tab w:val="left" w:pos="1701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der natürliche Logarithmus (Basis e) </w:t>
      </w:r>
      <w:r w:rsidRPr="00FF6986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x=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log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</m:e>
        </m:func>
      </m:oMath>
    </w:p>
    <w:p w:rsidR="00FF6986" w:rsidRDefault="00FF6986" w:rsidP="00FF6986">
      <w:pPr>
        <w:pStyle w:val="Listenabsatz"/>
        <w:numPr>
          <w:ilvl w:val="4"/>
          <w:numId w:val="1"/>
        </w:numPr>
        <w:tabs>
          <w:tab w:val="left" w:pos="1701"/>
        </w:tabs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e=2,718…→eulerische Zahl</m:t>
        </m:r>
      </m:oMath>
    </w:p>
    <w:p w:rsidR="00FF6986" w:rsidRDefault="00FF6986" w:rsidP="00FF6986">
      <w:pPr>
        <w:tabs>
          <w:tab w:val="left" w:pos="1701"/>
        </w:tabs>
        <w:jc w:val="both"/>
        <w:rPr>
          <w:rFonts w:eastAsiaTheme="minorEastAsia"/>
        </w:rPr>
      </w:pPr>
    </w:p>
    <w:p w:rsidR="00FF6986" w:rsidRDefault="00FF6986" w:rsidP="00FF6986">
      <w:pPr>
        <w:tabs>
          <w:tab w:val="left" w:pos="1701"/>
        </w:tabs>
        <w:jc w:val="both"/>
        <w:rPr>
          <w:rFonts w:eastAsiaTheme="minorEastAsia"/>
          <w:u w:val="single"/>
        </w:rPr>
      </w:pPr>
      <w:r>
        <w:rPr>
          <w:rFonts w:eastAsiaTheme="minorEastAsia"/>
          <w:u w:val="single"/>
        </w:rPr>
        <w:t>Beispiel:</w:t>
      </w:r>
    </w:p>
    <w:p w:rsidR="00FF6986" w:rsidRDefault="00FF6986" w:rsidP="00FF6986">
      <w:pPr>
        <w:tabs>
          <w:tab w:val="left" w:pos="1701"/>
        </w:tabs>
        <w:jc w:val="both"/>
        <w:rPr>
          <w:rFonts w:eastAsiaTheme="minorEastAsia"/>
          <w:u w:val="single"/>
        </w:rPr>
      </w:pPr>
    </w:p>
    <w:p w:rsidR="00FF6986" w:rsidRPr="00FF6986" w:rsidRDefault="00FF6986" w:rsidP="00FF6986">
      <w:pPr>
        <w:tabs>
          <w:tab w:val="left" w:pos="1701"/>
        </w:tabs>
        <w:jc w:val="both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fName>
            <m:e>
              <m:r>
                <w:rPr>
                  <w:rFonts w:ascii="Cambria Math" w:eastAsiaTheme="minorEastAsia" w:hAnsi="Cambria Math"/>
                </w:rPr>
                <m:t xml:space="preserve">16=4, denn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=16</m:t>
              </m:r>
            </m:e>
          </m:func>
        </m:oMath>
      </m:oMathPara>
    </w:p>
    <w:p w:rsidR="00FF6986" w:rsidRDefault="00FF6986" w:rsidP="00FF6986">
      <w:pPr>
        <w:tabs>
          <w:tab w:val="left" w:pos="1701"/>
        </w:tabs>
        <w:jc w:val="both"/>
        <w:rPr>
          <w:rFonts w:eastAsiaTheme="minorEastAsia"/>
        </w:rPr>
      </w:pPr>
    </w:p>
    <w:p w:rsidR="00FF6986" w:rsidRPr="00FF6986" w:rsidRDefault="00FF6986" w:rsidP="00FF6986">
      <w:pPr>
        <w:tabs>
          <w:tab w:val="left" w:pos="1701"/>
        </w:tabs>
        <w:jc w:val="both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=-2, denn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9</m:t>
                  </m:r>
                </m:den>
              </m:f>
            </m:e>
          </m:func>
        </m:oMath>
      </m:oMathPara>
    </w:p>
    <w:p w:rsidR="00FF6986" w:rsidRDefault="00FF6986" w:rsidP="00FF6986">
      <w:pPr>
        <w:tabs>
          <w:tab w:val="left" w:pos="1701"/>
        </w:tabs>
        <w:jc w:val="both"/>
        <w:rPr>
          <w:rFonts w:eastAsiaTheme="minorEastAsia"/>
        </w:rPr>
      </w:pPr>
    </w:p>
    <w:p w:rsidR="00FF6986" w:rsidRPr="00FF6986" w:rsidRDefault="00FF6986" w:rsidP="00FF6986">
      <w:pPr>
        <w:tabs>
          <w:tab w:val="left" w:pos="1701"/>
        </w:tabs>
        <w:jc w:val="both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3x</m:t>
                      </m:r>
                    </m:sup>
                  </m:sSup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e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3x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</w:rPr>
                <m:t xml:space="preserve">=3x, denn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3x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3x</m:t>
                  </m:r>
                </m:sup>
              </m:sSup>
            </m:e>
          </m:func>
        </m:oMath>
      </m:oMathPara>
    </w:p>
    <w:p w:rsidR="00FF6986" w:rsidRDefault="00FF6986" w:rsidP="00FF6986">
      <w:pPr>
        <w:tabs>
          <w:tab w:val="left" w:pos="1701"/>
        </w:tabs>
        <w:jc w:val="both"/>
        <w:rPr>
          <w:rFonts w:eastAsiaTheme="minorEastAsia"/>
          <w:u w:val="single"/>
        </w:rPr>
      </w:pPr>
      <w:r w:rsidRPr="00FF6986">
        <w:rPr>
          <w:rFonts w:eastAsiaTheme="minorEastAsia"/>
          <w:u w:val="single"/>
        </w:rPr>
        <w:lastRenderedPageBreak/>
        <w:t>Anwendung der 1.Gruppe:</w:t>
      </w:r>
    </w:p>
    <w:p w:rsidR="00FF6986" w:rsidRDefault="00FF6986" w:rsidP="00FF6986">
      <w:pPr>
        <w:tabs>
          <w:tab w:val="left" w:pos="1701"/>
        </w:tabs>
        <w:jc w:val="both"/>
        <w:rPr>
          <w:rFonts w:eastAsiaTheme="minorEastAsia"/>
          <w:u w:val="single"/>
        </w:rPr>
      </w:pPr>
    </w:p>
    <w:p w:rsidR="00FF6986" w:rsidRDefault="00FF6986" w:rsidP="00FF6986">
      <w:pPr>
        <w:tabs>
          <w:tab w:val="left" w:pos="1701"/>
        </w:tabs>
        <w:jc w:val="both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a+b</m:t>
                      </m:r>
                    </m:e>
                  </m:rad>
                  <m:r>
                    <w:rPr>
                      <w:rFonts w:ascii="Cambria Math" w:eastAsiaTheme="minorEastAsia" w:hAnsi="Cambria Math"/>
                    </w:rPr>
                    <m:t>⋅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ad>
                    <m:ra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</m:rad>
                  <m:r>
                    <w:rPr>
                      <w:rFonts w:ascii="Cambria Math" w:eastAsiaTheme="minorEastAsia" w:hAnsi="Cambria Math"/>
                    </w:rPr>
                    <m:t>⋅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a+c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d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func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a+b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+3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a+2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</m:func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c-2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ln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(a+c)</m:t>
                              </m:r>
                            </m:e>
                          </m:func>
                        </m:e>
                      </m:func>
                    </m:e>
                  </m:func>
                </m:e>
              </m:func>
            </m:e>
          </m:func>
        </m:oMath>
      </m:oMathPara>
    </w:p>
    <w:p w:rsidR="00FF6986" w:rsidRDefault="00FF6986" w:rsidP="00FF6986">
      <w:pPr>
        <w:tabs>
          <w:tab w:val="left" w:pos="1701"/>
        </w:tabs>
        <w:jc w:val="both"/>
        <w:rPr>
          <w:rFonts w:eastAsiaTheme="minorEastAsia"/>
        </w:rPr>
      </w:pPr>
    </w:p>
    <w:p w:rsidR="00FF6986" w:rsidRDefault="00FF6986" w:rsidP="00FF6986">
      <w:pPr>
        <w:tabs>
          <w:tab w:val="left" w:pos="1701"/>
        </w:tabs>
        <w:jc w:val="both"/>
        <w:rPr>
          <w:rFonts w:eastAsiaTheme="minorEastAsia"/>
        </w:rPr>
      </w:pPr>
    </w:p>
    <w:p w:rsidR="00FF6986" w:rsidRDefault="00FF6986" w:rsidP="00FF6986">
      <w:pPr>
        <w:tabs>
          <w:tab w:val="left" w:pos="1701"/>
        </w:tabs>
        <w:jc w:val="both"/>
        <w:rPr>
          <w:rFonts w:eastAsiaTheme="minorEastAsia"/>
          <w:u w:val="single"/>
        </w:rPr>
      </w:pPr>
      <w:r w:rsidRPr="00FF6986">
        <w:rPr>
          <w:rFonts w:eastAsiaTheme="minorEastAsia"/>
          <w:u w:val="single"/>
        </w:rPr>
        <w:t>Übungsaufgabe:</w:t>
      </w:r>
    </w:p>
    <w:p w:rsidR="00FF6986" w:rsidRDefault="00FF6986" w:rsidP="00FF6986">
      <w:pPr>
        <w:tabs>
          <w:tab w:val="left" w:pos="1701"/>
        </w:tabs>
        <w:jc w:val="both"/>
        <w:rPr>
          <w:rFonts w:eastAsiaTheme="minorEastAsia"/>
          <w:u w:val="single"/>
        </w:rPr>
      </w:pPr>
    </w:p>
    <w:p w:rsidR="00FF6986" w:rsidRDefault="00FF6986" w:rsidP="00FF6986">
      <w:pPr>
        <w:tabs>
          <w:tab w:val="left" w:pos="1701"/>
        </w:tabs>
        <w:jc w:val="both"/>
        <w:rPr>
          <w:rFonts w:eastAsiaTheme="minorEastAsia"/>
        </w:rPr>
      </w:pPr>
      <w:r>
        <w:rPr>
          <w:rFonts w:eastAsiaTheme="minorEastAsia"/>
        </w:rPr>
        <w:t>1.  Löse nach x auf.</w:t>
      </w:r>
    </w:p>
    <w:p w:rsidR="00FF6986" w:rsidRDefault="00FF6986" w:rsidP="00FF6986">
      <w:pPr>
        <w:tabs>
          <w:tab w:val="left" w:pos="1701"/>
        </w:tabs>
        <w:jc w:val="both"/>
        <w:rPr>
          <w:rFonts w:eastAsiaTheme="minorEastAsia"/>
        </w:rPr>
      </w:pPr>
    </w:p>
    <w:p w:rsidR="00FF6986" w:rsidRDefault="00FF6986" w:rsidP="00FF6986">
      <w:pPr>
        <w:tabs>
          <w:tab w:val="left" w:pos="1701"/>
        </w:tabs>
        <w:jc w:val="both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8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3x+4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2x+1</m:t>
              </m:r>
            </m:sup>
          </m:sSup>
        </m:oMath>
      </m:oMathPara>
    </w:p>
    <w:p w:rsidR="00FF6986" w:rsidRDefault="00FF6986" w:rsidP="00FF6986">
      <w:pPr>
        <w:tabs>
          <w:tab w:val="left" w:pos="1701"/>
        </w:tabs>
        <w:jc w:val="both"/>
        <w:rPr>
          <w:rFonts w:eastAsiaTheme="minorEastAsia"/>
        </w:rPr>
      </w:pPr>
    </w:p>
    <w:p w:rsidR="00FF6986" w:rsidRDefault="00FF6986" w:rsidP="00FF6986">
      <w:pPr>
        <w:tabs>
          <w:tab w:val="left" w:pos="1701"/>
        </w:tabs>
        <w:jc w:val="both"/>
        <w:rPr>
          <w:rFonts w:eastAsiaTheme="minorEastAsia"/>
        </w:rPr>
      </w:pPr>
    </w:p>
    <w:p w:rsidR="00FF6986" w:rsidRDefault="00453A3D" w:rsidP="00FF6986">
      <w:pPr>
        <w:tabs>
          <w:tab w:val="left" w:pos="1701"/>
        </w:tabs>
        <w:jc w:val="both"/>
        <w:rPr>
          <w:rFonts w:eastAsiaTheme="minorEastAsia"/>
        </w:rPr>
      </w:pPr>
      <w:r>
        <w:rPr>
          <w:rFonts w:eastAsiaTheme="minorEastAsia"/>
        </w:rPr>
        <w:t>2. Berechne x (ohne Taschenrechner).</w:t>
      </w:r>
    </w:p>
    <w:p w:rsidR="00453A3D" w:rsidRDefault="00453A3D" w:rsidP="00FF6986">
      <w:pPr>
        <w:tabs>
          <w:tab w:val="left" w:pos="1701"/>
        </w:tabs>
        <w:jc w:val="both"/>
        <w:rPr>
          <w:rFonts w:eastAsiaTheme="minorEastAsia"/>
        </w:rPr>
      </w:pPr>
    </w:p>
    <w:p w:rsidR="00FF6986" w:rsidRPr="00453A3D" w:rsidRDefault="00453A3D" w:rsidP="00FF6986">
      <w:pPr>
        <w:tabs>
          <w:tab w:val="left" w:pos="1701"/>
        </w:tabs>
        <w:jc w:val="both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lg</m:t>
              </m:r>
            </m:fName>
            <m:e>
              <m:r>
                <w:rPr>
                  <w:rFonts w:ascii="Cambria Math" w:eastAsiaTheme="minorEastAsia" w:hAnsi="Cambria Math"/>
                </w:rPr>
                <m:t>3+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lg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</m:e>
              </m:func>
            </m:e>
          </m:func>
          <m:r>
            <w:rPr>
              <w:rFonts w:ascii="Cambria Math" w:eastAsiaTheme="minorEastAsia" w:hAnsi="Cambria Math"/>
            </w:rPr>
            <m:t>=x</m:t>
          </m:r>
        </m:oMath>
      </m:oMathPara>
    </w:p>
    <w:p w:rsidR="00453A3D" w:rsidRDefault="00453A3D" w:rsidP="00FF6986">
      <w:pPr>
        <w:tabs>
          <w:tab w:val="left" w:pos="1701"/>
        </w:tabs>
        <w:jc w:val="both"/>
        <w:rPr>
          <w:rFonts w:eastAsiaTheme="minorEastAsia"/>
        </w:rPr>
      </w:pPr>
    </w:p>
    <w:p w:rsidR="00453A3D" w:rsidRDefault="00453A3D" w:rsidP="00FF6986">
      <w:pPr>
        <w:tabs>
          <w:tab w:val="left" w:pos="1701"/>
        </w:tabs>
        <w:jc w:val="both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lg</m:t>
              </m:r>
            </m:fName>
            <m:e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/>
                </w:rPr>
                <m:t>=x</m:t>
              </m:r>
            </m:e>
          </m:func>
        </m:oMath>
      </m:oMathPara>
    </w:p>
    <w:p w:rsidR="00453A3D" w:rsidRDefault="00453A3D" w:rsidP="00FF6986">
      <w:pPr>
        <w:tabs>
          <w:tab w:val="left" w:pos="1701"/>
        </w:tabs>
        <w:jc w:val="both"/>
        <w:rPr>
          <w:rFonts w:eastAsiaTheme="minorEastAsia"/>
        </w:rPr>
      </w:pPr>
    </w:p>
    <w:p w:rsidR="00453A3D" w:rsidRDefault="00453A3D" w:rsidP="00FF6986">
      <w:pPr>
        <w:tabs>
          <w:tab w:val="left" w:pos="1701"/>
        </w:tabs>
        <w:jc w:val="both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</m:rad>
                    </m:e>
                  </m:d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func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=x</m:t>
          </m:r>
        </m:oMath>
      </m:oMathPara>
    </w:p>
    <w:p w:rsidR="00453A3D" w:rsidRDefault="00453A3D" w:rsidP="00FF6986">
      <w:pPr>
        <w:tabs>
          <w:tab w:val="left" w:pos="1701"/>
        </w:tabs>
        <w:jc w:val="both"/>
        <w:rPr>
          <w:rFonts w:eastAsiaTheme="minorEastAsia"/>
        </w:rPr>
      </w:pPr>
    </w:p>
    <w:p w:rsidR="00453A3D" w:rsidRDefault="00453A3D" w:rsidP="00FF6986">
      <w:pPr>
        <w:tabs>
          <w:tab w:val="left" w:pos="1701"/>
        </w:tabs>
        <w:jc w:val="both"/>
        <w:rPr>
          <w:rFonts w:eastAsiaTheme="minorEastAsia"/>
        </w:rPr>
      </w:pPr>
    </w:p>
    <w:p w:rsidR="00453A3D" w:rsidRDefault="00453A3D" w:rsidP="00FF6986">
      <w:pPr>
        <w:tabs>
          <w:tab w:val="left" w:pos="1701"/>
        </w:tabs>
        <w:jc w:val="both"/>
        <w:rPr>
          <w:rFonts w:eastAsiaTheme="minorEastAsia"/>
        </w:rPr>
      </w:pPr>
      <w:r>
        <w:rPr>
          <w:rFonts w:eastAsiaTheme="minorEastAsia"/>
        </w:rPr>
        <w:t>3. Löse nach n auf.</w:t>
      </w:r>
    </w:p>
    <w:p w:rsidR="00453A3D" w:rsidRDefault="00453A3D" w:rsidP="00FF6986">
      <w:pPr>
        <w:tabs>
          <w:tab w:val="left" w:pos="1701"/>
        </w:tabs>
        <w:jc w:val="both"/>
        <w:rPr>
          <w:rFonts w:eastAsiaTheme="minorEastAsia"/>
        </w:rPr>
      </w:pPr>
    </w:p>
    <w:p w:rsidR="00453A3D" w:rsidRPr="00453A3D" w:rsidRDefault="00453A3D" w:rsidP="00FF6986">
      <w:pPr>
        <w:tabs>
          <w:tab w:val="left" w:pos="1701"/>
        </w:tabs>
        <w:jc w:val="both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p>
        </m:oMath>
      </m:oMathPara>
    </w:p>
    <w:p w:rsidR="00FF6986" w:rsidRPr="00FF6986" w:rsidRDefault="00FF6986" w:rsidP="00FF6986">
      <w:pPr>
        <w:tabs>
          <w:tab w:val="left" w:pos="1701"/>
        </w:tabs>
        <w:jc w:val="both"/>
        <w:rPr>
          <w:rFonts w:eastAsiaTheme="minorEastAsia"/>
        </w:rPr>
      </w:pPr>
    </w:p>
    <w:p w:rsidR="00FF6986" w:rsidRPr="00FF6986" w:rsidRDefault="00FF6986" w:rsidP="00FF6986">
      <w:pPr>
        <w:tabs>
          <w:tab w:val="left" w:pos="1701"/>
        </w:tabs>
        <w:jc w:val="both"/>
        <w:rPr>
          <w:rFonts w:eastAsiaTheme="minorEastAsia"/>
        </w:rPr>
      </w:pPr>
    </w:p>
    <w:p w:rsidR="00866650" w:rsidRPr="00FF6986" w:rsidRDefault="00866650" w:rsidP="00866650">
      <w:pPr>
        <w:jc w:val="both"/>
        <w:rPr>
          <w:rFonts w:eastAsiaTheme="minorEastAsia"/>
        </w:rPr>
      </w:pPr>
    </w:p>
    <w:p w:rsidR="00866650" w:rsidRPr="00FF6986" w:rsidRDefault="00866650" w:rsidP="00866650">
      <w:pPr>
        <w:jc w:val="both"/>
        <w:rPr>
          <w:rFonts w:eastAsiaTheme="minorEastAsia"/>
        </w:rPr>
      </w:pPr>
    </w:p>
    <w:p w:rsidR="00121A5C" w:rsidRPr="00FF6986" w:rsidRDefault="00121A5C" w:rsidP="00121A5C">
      <w:pPr>
        <w:jc w:val="both"/>
      </w:pPr>
    </w:p>
    <w:p w:rsidR="00121A5C" w:rsidRPr="00FF6986" w:rsidRDefault="00121A5C" w:rsidP="00121A5C">
      <w:pPr>
        <w:jc w:val="both"/>
      </w:pPr>
    </w:p>
    <w:p w:rsidR="00121A5C" w:rsidRPr="00FF6986" w:rsidRDefault="00121A5C" w:rsidP="00D41875">
      <w:pPr>
        <w:jc w:val="both"/>
        <w:rPr>
          <w:rFonts w:eastAsiaTheme="minorEastAsia"/>
        </w:rPr>
      </w:pPr>
    </w:p>
    <w:sectPr w:rsidR="00121A5C" w:rsidRPr="00FF6986" w:rsidSect="00E808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42390"/>
    <w:multiLevelType w:val="hybridMultilevel"/>
    <w:tmpl w:val="F7D420FA"/>
    <w:lvl w:ilvl="0" w:tplc="1A26A9D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1AFB"/>
    <w:rsid w:val="00121A5C"/>
    <w:rsid w:val="00322D36"/>
    <w:rsid w:val="00453A3D"/>
    <w:rsid w:val="008477E2"/>
    <w:rsid w:val="00866650"/>
    <w:rsid w:val="009F41EF"/>
    <w:rsid w:val="00B662F8"/>
    <w:rsid w:val="00D41875"/>
    <w:rsid w:val="00D81AFB"/>
    <w:rsid w:val="00E808A4"/>
    <w:rsid w:val="00EF4083"/>
    <w:rsid w:val="00FF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08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2D3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F41E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41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4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5</cp:revision>
  <cp:lastPrinted>2009-10-07T18:17:00Z</cp:lastPrinted>
  <dcterms:created xsi:type="dcterms:W3CDTF">2009-10-07T17:18:00Z</dcterms:created>
  <dcterms:modified xsi:type="dcterms:W3CDTF">2009-10-07T18:43:00Z</dcterms:modified>
</cp:coreProperties>
</file>